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2F93" w14:textId="77777777" w:rsidR="00087CE3" w:rsidRPr="00087CE3" w:rsidRDefault="00087CE3" w:rsidP="00087CE3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087CE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 средствах массовой информации</w:t>
      </w:r>
    </w:p>
    <w:p w14:paraId="422F2818" w14:textId="77777777" w:rsidR="00087CE3" w:rsidRPr="00087CE3" w:rsidRDefault="00087CE3" w:rsidP="00087CE3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Закон Республики Казахстан от 23 июля 1999 года № 451-I.</w:t>
      </w:r>
    </w:p>
    <w:p w14:paraId="51199C2A" w14:textId="77777777" w:rsidR="00087CE3" w:rsidRDefault="00087CE3" w:rsidP="00087CE3">
      <w:pPr>
        <w:spacing w:after="0" w:line="285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bookmarkStart w:id="0" w:name="_GoBack"/>
    <w:bookmarkEnd w:id="0"/>
    <w:p w14:paraId="5CD64AED" w14:textId="5147F89E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"http://adilet.zan.kz/rus/docs/Z990000451_/z990451.htm" </w:instrText>
      </w: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087CE3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ОГЛАВЛЕНИЕ</w:t>
      </w: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</w:p>
    <w:p w14:paraId="24055033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Настоящий Закон регулирует общественные отношения в области средств массовой информации, устанавливает государственные гарантии их свободы в соответствии с </w:t>
      </w:r>
      <w:hyperlink r:id="rId5" w:anchor="z22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Конституцией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Казахстан.</w:t>
      </w:r>
    </w:p>
    <w:p w14:paraId="7AE26FCB" w14:textId="77777777" w:rsidR="00087CE3" w:rsidRPr="00087CE3" w:rsidRDefault="00087CE3" w:rsidP="00087CE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14:paraId="5BE7B295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" w:name="z2"/>
      <w:bookmarkEnd w:id="1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1. Основные понятия, используемые в настоящем Законе</w:t>
      </w:r>
    </w:p>
    <w:p w14:paraId="62BAF770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настоящем Законе используются следующие понятия:</w:t>
      </w:r>
    </w:p>
    <w:p w14:paraId="39B36073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аккредитация - процедура назначения журналиста и признание его полномочий государственным органом, общественным объединением и организацией;</w:t>
      </w:r>
    </w:p>
    <w:p w14:paraId="3187F0AC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главный редактор (редактор) - физическое лицо, возглавляющее редакцию средства массовой информации и имеющее соответствующие полномочия на его выпуск и распространение, выход в эфир;</w:t>
      </w:r>
    </w:p>
    <w:p w14:paraId="4728C89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массовая информация - предназначенные для неограниченного круга лиц печатные, аудиовизуальные и иные сообщения и материалы;</w:t>
      </w:r>
    </w:p>
    <w:p w14:paraId="02A4BF26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средство массовой информации -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интернет-ресурсы;</w:t>
      </w:r>
    </w:p>
    <w:p w14:paraId="0545CA4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продукция средства массовой информации - тираж или часть тиража отдельного номера периодического печатного издания или аудиовизуальной программы, отдельный выпуск радио-, теле-, кинохроникальной программы, информация, размещенная на интернет-ресурсе;</w:t>
      </w:r>
    </w:p>
    <w:p w14:paraId="616EE056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5-1) мониторинг средств массовой информации – процесс сбора и анализа продукции средств массовой информации на предмет соблюдения законодательства Республики Казахстан;</w:t>
      </w:r>
    </w:p>
    <w:p w14:paraId="75A13772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уполномоченный орган в области средств массовой информации - государственный орган, осуществляющий государственное регулирование в области средств массовой информации (далее - уполномоченный орган);</w:t>
      </w:r>
    </w:p>
    <w:p w14:paraId="44D8F6C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распространение продукции средства массовой информации - продажа (подписка, доставка, раздача) периодических печатных изданий, выход в эфир радио-, телепрограмм, демонстрация кинохроникальных программ и размещение информации на интернет-ресурсах;</w:t>
      </w:r>
    </w:p>
    <w:p w14:paraId="527F9BD6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8) редакция средства массовой информации - физическое лицо либо творческий коллектив, являющийся структурным подразделением юридического лица, осуществляющие сбор, подготовку материалов и выпуск средства массовой информации;</w:t>
      </w:r>
    </w:p>
    <w:p w14:paraId="048A4A65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8-1) сетевое издание – интернет-ресурс, прошедший процедуру постановки на учет в уполномоченном органе, информационно-коммуникационная инфраструктура которого размещена на территории Республики Казахстан;</w:t>
      </w:r>
    </w:p>
    <w:p w14:paraId="4854BC83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журналист (представитель средства массовой информации) - физическое лицо, осуществляющее деятельность по сбору, обработке и подготовке сообщений и материалов для средства массовой информации на основе трудовых или иных договорных отношений;</w:t>
      </w:r>
    </w:p>
    <w:p w14:paraId="75D0D3CA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комплекс - совокупность зданий, связанных общим предназначением и составляющих единую структуру;</w:t>
      </w:r>
    </w:p>
    <w:p w14:paraId="6759E34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10-1) фонд – структурное подразделение юридического лица, находящегося в ведении уполномоченного органа, осуществляющее деятельность по реализации проектов, направленных на поддержку средств массовой информации и способствование росту профессионализма казахстанских журналистов (далее – Фонд);</w:t>
      </w:r>
    </w:p>
    <w:p w14:paraId="7E719846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периодическое печатное издание - газета, журнал, альманах, бюллетень, приложения к ним, имеющие постоянное название, текущий номер и выпускаемые не реже одного раза в три месяца;</w:t>
      </w:r>
    </w:p>
    <w:p w14:paraId="66EBA213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кино-, видеопродукция порнографического и специального сексуально-эротического характера - натуралистическая, подробная фиксация полового акта либо демонстрация обнаженных гениталий в процессе сексуального контакта, способствующая возбуждению сексуального влечения или удовлетворению сексуальных потребностей, которые не соответствуют моральным ценностям, оскорбляют честь и достоинство человека;</w:t>
      </w:r>
    </w:p>
    <w:p w14:paraId="78B59B6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официальное сообщение – информация, предоставляемая и (или) распространяемая через средства массовой информации обладателем информации, установленным в соответствии с Законом Республики Казахстан "О доступе к информации";</w:t>
      </w:r>
    </w:p>
    <w:p w14:paraId="6A188D5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13-1) стационарные помещения - капитальные здания, сооружения или их часть, имеющие фундамент, перемещение которых невозможно без нанесения ущерба их несущей конструкции;</w:t>
      </w:r>
    </w:p>
    <w:p w14:paraId="4AF366C6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информация, пропагандирующая суицид, - информация, побуждающая к намеренному лишению собственной жизни человека;</w:t>
      </w:r>
    </w:p>
    <w:p w14:paraId="76BA92C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15) распространитель - физическое или юридическое лицо, осуществляющее распространение продукции средства массовой информации по договору с ее собственником, издателем или на иных законных основаниях;</w:t>
      </w:r>
    </w:p>
    <w:p w14:paraId="6E9E5FE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16) теле-, радиоканал -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в соответствии с сеткой вещания для последующей трансляции и/или ретрансляции;</w:t>
      </w:r>
    </w:p>
    <w:p w14:paraId="4CD2A30C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17) теле-, радио, кинохроникальная программа - содержательно завершенная часть теле-, радиоканала, которая имеет соответствующее наименование, объем вещания и может быть использована независимо от других частей теле-, радиоканала;</w:t>
      </w:r>
    </w:p>
    <w:p w14:paraId="47C5D3C2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18) цензура - предварительное согласование сообщений и материалов средствами массовой информации с государственными органами, должностными лицами и иными организациями по их требованию или по иным основаниям с целью ограничения или наложения запрета на распространение сообщений и материалов либо их отдельных частей;</w:t>
      </w:r>
    </w:p>
    <w:p w14:paraId="0B598F7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19) выход в эфир - трансляция теле-, радиопрограмм, аудиовизуальной записи с использованием аналоговых и цифровых электромагнитных систем;</w:t>
      </w:r>
    </w:p>
    <w:p w14:paraId="05E2C2B2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20) продукция эротического характера - печатное издание или теле-, радиопрограмма, которые демонстрируют сексуальные отношения людей, интимные части человеческого тела, за исключением гениталий, и не содержат элементов порнографии.</w:t>
      </w:r>
    </w:p>
    <w:p w14:paraId="6753EC0C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 в редакции Закона РК от 18.01.2012 </w:t>
      </w:r>
      <w:hyperlink r:id="rId6" w:anchor="68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546-IV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тридцати календарных дней после его первого официального опубликования); с изменениями, внесенными законами РК от 10.07.2012 </w:t>
      </w:r>
      <w:hyperlink r:id="rId7" w:anchor="z225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36-V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опубликования); от 24.11.2015 </w:t>
      </w:r>
      <w:hyperlink r:id="rId8" w:anchor="177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29.03.2016 </w:t>
      </w:r>
      <w:hyperlink r:id="rId9" w:anchor="z190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479-V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двадцати одного календарного дня после дня его первого официального опубликования); от 22.12.2016 </w:t>
      </w:r>
      <w:hyperlink r:id="rId10" w:anchor="z179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28-VІ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28.12.2017 </w:t>
      </w:r>
      <w:hyperlink r:id="rId11" w:anchor="z137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128-VI 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опубликования); от 02.07.2018 </w:t>
      </w:r>
      <w:hyperlink r:id="rId12" w:anchor="z51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170-VІ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шести месяцев после дня его первого официального опубликования).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199369D8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" w:name="z3"/>
      <w:bookmarkEnd w:id="2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2. Свобода слова, получения и распространения информации</w:t>
      </w:r>
    </w:p>
    <w:p w14:paraId="47504302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Свобода слова, творчества, выражения в печатной и иной форме своих взглядов и убеждений, получения и распространения информации любым не запрещенным законом способом гарантируются Конституцией Республики Казахстан.</w:t>
      </w:r>
    </w:p>
    <w:p w14:paraId="6D277EC3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Цензура запрещается.</w:t>
      </w:r>
    </w:p>
    <w:p w14:paraId="1F36F34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Государственные органы, общественные объединения, должностные лица и средства массовой информации обязаны обеспечить каждому гражданину </w:t>
      </w: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возможность ознакомиться с затрагивающими его права и интересы документами, решениями и источниками информации.</w:t>
      </w:r>
    </w:p>
    <w:p w14:paraId="1A1FCF20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2-1. Средства массовой информации обязаны содействовать государственным органам, осуществляющим противодействие терроризму.</w:t>
      </w:r>
    </w:p>
    <w:p w14:paraId="5159BA6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Разглашение сведений, составляющих государственные секреты или иную охраняемую законом тайну, пропаганда и оправдание экстремизма или терроризма, распространение информации,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а также культа жестокости, насилия и порнографии запрещаются.</w:t>
      </w:r>
    </w:p>
    <w:p w14:paraId="7A5172C2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Использование средства массовой информации в целях совершения уголовных и административных правонарушений запрещается.</w:t>
      </w:r>
    </w:p>
    <w:p w14:paraId="21AC7F2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Примечание. Для целей настоящего Закона под пропагандой в средствах массовой информации понимается распространение взглядов, фактов, аргументов и иной информации, в том числе намеренно искаженной, для формирования положительного общественного мнения о запрещенной законодательством Республики Казахстан информации и (или) побуждения к совершению противоправного действия или бездействию неограниченного круга лиц.</w:t>
      </w:r>
    </w:p>
    <w:p w14:paraId="7196CC9D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2 с изменениями, внесенными законами РК от 08.07.2005 </w:t>
      </w:r>
      <w:hyperlink r:id="rId13" w:anchor="z0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67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(порядок введения в действие см. ст.2); от 06.02.2009 </w:t>
      </w:r>
      <w:hyperlink r:id="rId14" w:anchor="z9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(порядок введения в действие см. </w:t>
      </w:r>
      <w:hyperlink r:id="rId15" w:anchor="z20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ст.2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от 10.07.2009 </w:t>
      </w:r>
      <w:hyperlink r:id="rId16" w:anchor="z26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178-IV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; от 08.01.2013 </w:t>
      </w:r>
      <w:hyperlink r:id="rId17" w:anchor="z274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63-V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опубликования); от 03.07.2014 </w:t>
      </w:r>
      <w:hyperlink r:id="rId18" w:anchor="148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227-V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01.01.2015); от 28.12.2017 </w:t>
      </w:r>
      <w:hyperlink r:id="rId19" w:anchor="z139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128-VI 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41348DE2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" w:name="z294"/>
      <w:bookmarkEnd w:id="3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2-1. Основные принципы деятельности средств массовой информации</w:t>
      </w:r>
    </w:p>
    <w:p w14:paraId="1833F1D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Основными принципами деятельности средств массовой информации являются:</w:t>
      </w:r>
    </w:p>
    <w:p w14:paraId="1BD19DAC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объективность;</w:t>
      </w:r>
    </w:p>
    <w:p w14:paraId="539A9DC9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законность;</w:t>
      </w:r>
    </w:p>
    <w:p w14:paraId="6DA3FAB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достоверность;</w:t>
      </w:r>
    </w:p>
    <w:p w14:paraId="46D712E1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уважение частной жизни, чести, достоинства человека и гражданина.</w:t>
      </w:r>
    </w:p>
    <w:p w14:paraId="43FC2312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Глава 1 дополнена статьей 2-1 в соответствии с Законом РК от 28.12.2017 </w:t>
      </w:r>
      <w:hyperlink r:id="rId20" w:anchor="z145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128-VI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3ADA4181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" w:name="z4"/>
      <w:bookmarkEnd w:id="4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3. Язык средств массовой информации</w:t>
      </w:r>
    </w:p>
    <w:p w14:paraId="620FD52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Средства массовой информации распространяются на государственном и других языках.</w:t>
      </w:r>
    </w:p>
    <w:p w14:paraId="1470B9C5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2. Государство обеспечивает право каждого на использование родного языка при получении и распространении средств массовой информации в соответствии с законодательством Республики Казахстан о языках.</w:t>
      </w:r>
    </w:p>
    <w:p w14:paraId="43937F6D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Исключен Законом РК от 18.01.2012 </w:t>
      </w:r>
      <w:hyperlink r:id="rId21" w:anchor="z91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546-IV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по истечении тридцати календарных дней после его первого официального опубликования).</w:t>
      </w:r>
    </w:p>
    <w:p w14:paraId="0C8C4FAB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3 в редакции Закона РК от 08.07.2005 </w:t>
      </w:r>
      <w:hyperlink r:id="rId22" w:anchor="z0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67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(порядок введения в действие см. ст. 2); с изменениями, внесенными законами РК от 06.02.2009 </w:t>
      </w:r>
      <w:hyperlink r:id="rId23" w:anchor="z10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(порядок введения в действие см. </w:t>
      </w:r>
      <w:hyperlink r:id="rId24" w:anchor="z20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ст.2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от 18.01.2012 </w:t>
      </w:r>
      <w:hyperlink r:id="rId25" w:anchor="91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546-IV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тридцати календарных дней после его первого официального опубликования).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7DD90924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" w:name="z5"/>
      <w:bookmarkEnd w:id="5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4. Законодательство Республики Казахстан о средствах массовой информации</w:t>
      </w:r>
    </w:p>
    <w:p w14:paraId="0A40A8DC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Законодательство о средствах массовой информации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14:paraId="6D9AC04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14:paraId="64CF8B7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На правоотношения, урегулированные настоящим Законом в части размещения государственного заказа по проведению государственной информационной политики на республиканском уровне, не распространяется действие законодательства Республики Казахстан о государственных закупках.</w:t>
      </w:r>
    </w:p>
    <w:p w14:paraId="0926DB4F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4 с изменением, внесенным Законом РК от 22.12.2016 </w:t>
      </w:r>
      <w:hyperlink r:id="rId26" w:anchor="z180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28-VІ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32B80F36" w14:textId="77777777" w:rsidR="00087CE3" w:rsidRPr="00087CE3" w:rsidRDefault="00087CE3" w:rsidP="00087CE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1-1. Государственное регулирование в области</w:t>
      </w:r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средств массовой информации</w:t>
      </w:r>
    </w:p>
    <w:p w14:paraId="5A2C5638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" w:name="z88"/>
      <w:bookmarkEnd w:id="6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4-1. Государственное регулирование в области средств массовой информации</w:t>
      </w:r>
    </w:p>
    <w:p w14:paraId="71F486B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Государственное регулирование в области средств массовой информации осуществляется путем правового обеспечения, государственного контроля за соблюдением законодательства Республики Казахстан о средствах массовой информации.</w:t>
      </w:r>
    </w:p>
    <w:p w14:paraId="4CE23683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4-1 в редакции Закона РК от 24.11.2015 </w:t>
      </w:r>
      <w:hyperlink r:id="rId27" w:anchor="178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1D521370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" w:name="z89"/>
      <w:bookmarkEnd w:id="7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4-2. Компетенция Правительства Республики Казахстан в области средств массовой информации</w:t>
      </w:r>
    </w:p>
    <w:p w14:paraId="70C06CFA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Правительство Республики Казахстан:</w:t>
      </w:r>
    </w:p>
    <w:p w14:paraId="2121A2F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разрабатывает и обеспечивает реализацию основных направлений государственной политики в области средств массовой информации;</w:t>
      </w:r>
    </w:p>
    <w:p w14:paraId="22769A9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определяет порядок осуществления учета иностранных периодических печатных изданий, распространяемых в Республике Казахстан;</w:t>
      </w:r>
    </w:p>
    <w:p w14:paraId="3B15E5DB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исключен Законом РК от 18.01.2012 </w:t>
      </w:r>
      <w:hyperlink r:id="rId28" w:anchor="z97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546-IV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по истечении тридцати календарных дней после его первого официального опубликования);</w:t>
      </w:r>
    </w:p>
    <w:p w14:paraId="521FC93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14:paraId="287727D6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4-2 с изменениями, внесенными законами РК от 05.07.2011 </w:t>
      </w:r>
      <w:hyperlink r:id="rId29" w:anchor="334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452-IV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13.10.2011); от 18.01.2012 </w:t>
      </w:r>
      <w:hyperlink r:id="rId30" w:anchor="z94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546-IV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тридцати календарных дней после его первого официального опубликования).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7E4002F2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" w:name="z90"/>
      <w:bookmarkEnd w:id="8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4-3. Компетенция уполномоченного органа</w:t>
      </w:r>
    </w:p>
    <w:p w14:paraId="78BE05AE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Уполномоченный орган:</w:t>
      </w:r>
    </w:p>
    <w:p w14:paraId="2CECE983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обеспечивает формирование и реализацию государственной политики в области средств массовой информации;</w:t>
      </w:r>
    </w:p>
    <w:p w14:paraId="17C6FF7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осуществляет постановку на10</w:t>
      </w:r>
    </w:p>
    <w:p w14:paraId="48432689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учет, переучет периодических печатных изданий, информационных агентств и сетевых изданий;</w:t>
      </w:r>
    </w:p>
    <w:p w14:paraId="532A3959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2-1) ведет реестры поставленных на учет периодических печатных изданий, информационных агентств и сетевых изданий;</w:t>
      </w:r>
    </w:p>
    <w:p w14:paraId="15E6F489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2-2) ведет реестр субъектов, распространяющих периодические печатные издания или интернет-ресурсы, размещающие материалы эротического характера;</w:t>
      </w:r>
    </w:p>
    <w:p w14:paraId="583FE025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- 6) исключены Законом РК от 18.01.2012 </w:t>
      </w:r>
      <w:hyperlink r:id="rId31" w:anchor="z99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546-IV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по истечении тридцати календарных дней после его первого официального опубликования);</w:t>
      </w:r>
    </w:p>
    <w:p w14:paraId="2586C402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формирует, размещает и контролирует осуществление государственного заказа по проведению государственной информационной политики на республиканском уровне в соответствии с установленным им порядком;</w:t>
      </w:r>
    </w:p>
    <w:p w14:paraId="3E1A4F0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7-1) утверждает порядок размещения государственного заказа по проведению государственной информационной политики на республиканском уровне;</w:t>
      </w:r>
    </w:p>
    <w:p w14:paraId="1256924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осуществляет международное сотрудничество в области средств массовой информации;</w:t>
      </w:r>
    </w:p>
    <w:p w14:paraId="1E360290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8-1) осуществляет учет иностранных периодических печатных изданий, распространяемых на территории Республики Казахстан;</w:t>
      </w:r>
    </w:p>
    <w:p w14:paraId="190D0935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ведет единый реестр учета иностранных периодических печатных изданий, распространяемых на территории Республики Казахстан;</w:t>
      </w:r>
    </w:p>
    <w:p w14:paraId="24270741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исключен Законом РК от 03.07.2013 </w:t>
      </w:r>
      <w:hyperlink r:id="rId32" w:anchor="z188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124-V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его первого официального опубликования);</w:t>
      </w:r>
    </w:p>
    <w:p w14:paraId="084E09A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определяет порядок хранения записей, имеющих историческую и (или) культурную ценность;</w:t>
      </w:r>
    </w:p>
    <w:p w14:paraId="34D5189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утверждает правила аккредитации журналистов;</w:t>
      </w:r>
    </w:p>
    <w:p w14:paraId="6E1E542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12-1) утверждает типовое положение об уполномоченном лице (подразделении) по взаимодействию со средствами массовой информации;</w:t>
      </w:r>
    </w:p>
    <w:p w14:paraId="1C8ED4C1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12-2) утверждает правила взаимодействия уполномоченного лица (подразделения) по взаимодействию со средствами массовой информации с уполномоченным органом;</w:t>
      </w:r>
    </w:p>
    <w:p w14:paraId="2E84A45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12-3) утверждает правила предоставления официальных сообщений средствам массовой информации при нарушении условий жизнедеятельности населения на определенной территории;</w:t>
      </w:r>
    </w:p>
    <w:p w14:paraId="31A1683C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осуществляет государственный контроль за соблюдением законодательства Республики Казахстан о средствах массовой информации;</w:t>
      </w:r>
    </w:p>
    <w:p w14:paraId="18289C5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13-1) осуществляет мониторинг средств массовой информации;</w:t>
      </w:r>
    </w:p>
    <w:p w14:paraId="69028793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13-2) утверждает правила проведения мониторинга средств массовой информации, распространяемых на территории Республики Казахстан, и методику его расчета;</w:t>
      </w:r>
    </w:p>
    <w:p w14:paraId="211807A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13-3) утверждает правила формирования электронного архива обязательных бесплатных экземпляров периодических печатных изданий;</w:t>
      </w:r>
    </w:p>
    <w:p w14:paraId="31EAE8D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13-4) утверждает правила деятельности журналиста (представителя средства массовой информации), присутствующего на мирных собраниях, формы отличительных знаков журналиста;</w:t>
      </w:r>
    </w:p>
    <w:p w14:paraId="1BF4338A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координирует деятельность центральных и местных исполнительных органов по вопросам средств массовой информации;</w:t>
      </w:r>
    </w:p>
    <w:p w14:paraId="0269F30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14-1) выдает предписания при выявлении нарушения требований законодательства Республики Казахстан о средствах массовой информации;</w:t>
      </w:r>
    </w:p>
    <w:p w14:paraId="359D085E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14:paraId="6456DA29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4-3 с изменениями, внесенными законами РК от 05.07.2011 </w:t>
      </w:r>
      <w:hyperlink r:id="rId33" w:anchor="z335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452-IV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13.10.2011); от 18.01.2012 </w:t>
      </w:r>
      <w:hyperlink r:id="rId34" w:anchor="98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546-IV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тридцати календарных дней после его первого официального опубликования); от 10.07.2012 </w:t>
      </w:r>
      <w:hyperlink r:id="rId35" w:anchor="z226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36-V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опубликования); от 03.07.2013 </w:t>
      </w:r>
      <w:hyperlink r:id="rId36" w:anchor="z188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124-V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опубликования); от 24.11.2015 </w:t>
      </w:r>
      <w:hyperlink r:id="rId37" w:anchor="179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29.03.2016 </w:t>
      </w:r>
      <w:hyperlink r:id="rId38" w:anchor="z191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479-V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двадцати одного календарного дня после дня его первого официального опубликования); от 22.12.2016 </w:t>
      </w:r>
      <w:hyperlink r:id="rId39" w:anchor="z181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28-VІ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28.12.2017 </w:t>
      </w:r>
      <w:hyperlink r:id="rId40" w:anchor="z152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128-VI 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опубликования); от 08.01.2019 </w:t>
      </w:r>
      <w:hyperlink r:id="rId41" w:anchor="z82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215-VI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трех месяцев после дня его первого официального опубликования); от 25.05.2020 </w:t>
      </w:r>
      <w:hyperlink r:id="rId42" w:anchor="z60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334-VI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72FC49D5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9" w:name="z91"/>
      <w:bookmarkEnd w:id="9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4-4. Компетенция местных исполнительных органов областей (городов республиканского значения, столицы)</w:t>
      </w:r>
    </w:p>
    <w:p w14:paraId="53A962A5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статьи 4-4 с изменением, внесенным Законом РК от 28.12.2018 </w:t>
      </w:r>
      <w:hyperlink r:id="rId43" w:anchor="z124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210-VI</w:t>
        </w:r>
      </w:hyperlink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243A2DE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Местные исполнительные органы областей (городов республиканского значения, столицы):</w:t>
      </w:r>
    </w:p>
    <w:p w14:paraId="6700E311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реализуют государственную информационную политику через региональные средства массовой информации;</w:t>
      </w:r>
    </w:p>
    <w:p w14:paraId="2813FAB0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исключен Законом РК от 24.11.2015 </w:t>
      </w:r>
      <w:hyperlink r:id="rId44" w:anchor="z184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419-V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с 01.01.2016);</w:t>
      </w:r>
    </w:p>
    <w:p w14:paraId="218500EA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исключен Законом РК от 10.07.2012 </w:t>
      </w:r>
      <w:hyperlink r:id="rId45" w:anchor="z227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36-V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его первого официального опубликования);</w:t>
      </w:r>
    </w:p>
    <w:p w14:paraId="0680D5B9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формируют, размещают и контролируют осуществление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</w:t>
      </w:r>
    </w:p>
    <w:p w14:paraId="1793BCFA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исключен Законом РК от 24.11.2015 </w:t>
      </w:r>
      <w:hyperlink r:id="rId46" w:anchor="z184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419-V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с 01.01.2016);</w:t>
      </w:r>
    </w:p>
    <w:p w14:paraId="19C58117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87CE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6)</w:t>
      </w: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исключен Законом РК от 24.11.2015 </w:t>
      </w:r>
      <w:hyperlink r:id="rId47" w:anchor="z184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419-V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с 01.01.2016);</w:t>
      </w:r>
    </w:p>
    <w:p w14:paraId="48F600A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14:paraId="20841ACE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4-4 с изменениями, внесенными законами РК от 19.03.2010 </w:t>
      </w:r>
      <w:hyperlink r:id="rId48" w:anchor="z138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258-IV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; от 05.07.2011 </w:t>
      </w:r>
      <w:hyperlink r:id="rId49" w:anchor="336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452-IV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13.10.2011); от 18.01.2012 </w:t>
      </w:r>
      <w:hyperlink r:id="rId50" w:anchor="102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546-IV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тридцати календарных дней после его первого официального опубликования); от 10.07.2012 </w:t>
      </w:r>
      <w:hyperlink r:id="rId51" w:anchor="z227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36-V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опубликования); от 24.11.2015 </w:t>
      </w:r>
      <w:hyperlink r:id="rId52" w:anchor="184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28.12.2018 </w:t>
      </w:r>
      <w:hyperlink r:id="rId53" w:anchor="z124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210-VI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(вводится в действие по истечении десяти </w:t>
      </w: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календарных дней после дня его первого официального опубликования).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07050849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0" w:name="z92"/>
      <w:bookmarkEnd w:id="10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4-5. Государственный контроль за соблюдением законодательства Республики Казахстан о средствах массовой информации</w:t>
      </w:r>
    </w:p>
    <w:p w14:paraId="671B9BE1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статьи с изменениями, внесенными Законом РК от 24.11.2015 </w:t>
      </w:r>
      <w:hyperlink r:id="rId54" w:anchor="185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419-V</w:t>
        </w:r>
      </w:hyperlink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с 01.01.2016).</w:t>
      </w:r>
    </w:p>
    <w:p w14:paraId="2937EBE5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Исключен Законом РК от 24.11.2015 </w:t>
      </w:r>
      <w:hyperlink r:id="rId55" w:anchor="z185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419-V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с 01.01.2016).</w:t>
      </w:r>
    </w:p>
    <w:p w14:paraId="61616BE8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Исключен Законом РК от 24.11.2015 </w:t>
      </w:r>
      <w:hyperlink r:id="rId56" w:anchor="z185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419-V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с 01.01.2016).</w:t>
      </w:r>
    </w:p>
    <w:p w14:paraId="71759A90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Государственный контроль за соблюдением законодательства Республики Казахстан о средствах массовой информации осуществляется уполномоченным органом в форме проверок и профилактического контроля с посещением субъекта (объекта) контроля в соответствии с Предпринимательским кодексом Республики Казахстан, а также в форме профилактического контроля без посещения субъекта (объекта) контроля в соответствии с Предпринимательским кодексом Республики Казахстан и настоящим Законом.</w:t>
      </w:r>
    </w:p>
    <w:p w14:paraId="47B78D1C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 </w:t>
      </w:r>
      <w:bookmarkStart w:id="11" w:name="z113"/>
      <w:bookmarkEnd w:id="11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4. Исключен Законом РК от 24.05.2018 </w:t>
      </w:r>
      <w:hyperlink r:id="rId57" w:anchor="z1664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156-VI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67AD3C51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4-1. Объектом профилактического контроля без посещения субъекта (объекта) контроля в области средств массовой информации является деятельность периодических печатных изданий, теле-, радиоканалов, кинодокументалистики, аудиовизуальной записи и иной формы периодического или непрерывного публичного распространения массовой информации, включая интернет-ресурсы.</w:t>
      </w:r>
    </w:p>
    <w:p w14:paraId="7BEFE4C3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Субъектами контроля являются собственники средств массовой информации.</w:t>
      </w:r>
    </w:p>
    <w:p w14:paraId="3D27F7EA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устранения нарушений, выявленных уполномоченным органом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14:paraId="415E953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Профилактический контроль без посещения субъекта (объекта) контроля проводится путем анализа сведений, полученных из различных источников информации, в том числе в порядке, определенном правилами проведения мониторинга средств массовой информации.</w:t>
      </w:r>
    </w:p>
    <w:p w14:paraId="648F2436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выявления нарушений по результатам профилактического контроля без посещения субъекта (объекта) контроля уполномоченным органом субъекту контроля направляется рекомендация в срок не позднее пяти рабочих дней со дня выявления нарушений.</w:t>
      </w:r>
    </w:p>
    <w:p w14:paraId="626D2586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Рекомендация должна быть вручена субъекту контроля лично под роспись или иным способом, подтверждающим факты ее отправки и получения.</w:t>
      </w:r>
    </w:p>
    <w:p w14:paraId="104573D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Рекомендация, направленная одним из нижеперечисленных способов, считается врученной в следующих случаях:</w:t>
      </w:r>
    </w:p>
    <w:p w14:paraId="53793FF1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нарочно – с даты отметки в рекомендации о получении;</w:t>
      </w:r>
    </w:p>
    <w:p w14:paraId="6D96D5A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почтой – с даты уведомления о получении почтового отправления заказным письмом;</w:t>
      </w:r>
    </w:p>
    <w:p w14:paraId="4E8FE826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электронным способом – с даты отправки уполномоченным органом на электронный адрес субъекта контроля, указанный в письме при запросе уполномоченным органом.</w:t>
      </w:r>
    </w:p>
    <w:p w14:paraId="01C9CA5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Рекомендация об устранении нарушений, выявленных по результатам профилактического контроля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p w14:paraId="3564C2A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Субъект контроля в случае несогласия с нарушениями, указанными в рекомендации, вправе направить в уполномоченный орган, направивший рекомендацию, возражение в течение пяти рабочих дней со дня, следующего за днем вручения рекомендации.</w:t>
      </w:r>
    </w:p>
    <w:p w14:paraId="758C3FF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14:paraId="207F83A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Профилактический контроль без посещения субъекта (объекта) контроля проводится не чаще одного раза в день.</w:t>
      </w:r>
    </w:p>
    <w:p w14:paraId="56EBA205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Исключен Законом РК от 06.01.2011 </w:t>
      </w:r>
      <w:hyperlink r:id="rId58" w:anchor="z108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378-IV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14:paraId="28B384AA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Глава 1-1 дополнена статьей 4-5 в соответствии с Законом РК от 31.01.2006 </w:t>
      </w:r>
      <w:hyperlink r:id="rId59" w:anchor="z0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125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; с изменениями, внесенными законами РК от 06.01.2011 </w:t>
      </w:r>
      <w:hyperlink r:id="rId60" w:anchor="z106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378-IV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опубликования); от 29.10.2015 </w:t>
      </w:r>
      <w:hyperlink r:id="rId61" w:anchor="198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376-V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24.11.2015 </w:t>
      </w:r>
      <w:hyperlink r:id="rId62" w:anchor="185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24.05.2018 </w:t>
      </w:r>
      <w:hyperlink r:id="rId63" w:anchor="z1661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156-VI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06AD9A77" w14:textId="21E548F6" w:rsidR="00087CE3" w:rsidRDefault="00087CE3">
      <w:r>
        <w:br w:type="page"/>
      </w:r>
    </w:p>
    <w:p w14:paraId="51D6775F" w14:textId="77777777" w:rsidR="00087CE3" w:rsidRPr="00087CE3" w:rsidRDefault="00087CE3" w:rsidP="00087CE3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proofErr w:type="spellStart"/>
      <w:r w:rsidRPr="00087CE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lastRenderedPageBreak/>
        <w:t>Бұқаралық</w:t>
      </w:r>
      <w:proofErr w:type="spellEnd"/>
      <w:r w:rsidRPr="00087CE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ақпарат</w:t>
      </w:r>
      <w:proofErr w:type="spellEnd"/>
      <w:r w:rsidRPr="00087CE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құралдары</w:t>
      </w:r>
      <w:proofErr w:type="spellEnd"/>
      <w:r w:rsidRPr="00087CE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туралы</w:t>
      </w:r>
      <w:proofErr w:type="spellEnd"/>
    </w:p>
    <w:p w14:paraId="2BAE4E35" w14:textId="77777777" w:rsidR="00087CE3" w:rsidRPr="00087CE3" w:rsidRDefault="00087CE3" w:rsidP="00087CE3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proofErr w:type="spellStart"/>
      <w:r w:rsidRPr="00087CE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1999 </w:t>
      </w:r>
      <w:proofErr w:type="spellStart"/>
      <w:r w:rsidRPr="00087CE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жылғы</w:t>
      </w:r>
      <w:proofErr w:type="spellEnd"/>
      <w:r w:rsidRPr="00087CE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23 </w:t>
      </w:r>
      <w:proofErr w:type="spellStart"/>
      <w:r w:rsidRPr="00087CE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шілдедегі</w:t>
      </w:r>
      <w:proofErr w:type="spellEnd"/>
      <w:r w:rsidRPr="00087CE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N 451 </w:t>
      </w:r>
      <w:proofErr w:type="spellStart"/>
      <w:r w:rsidRPr="00087CE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Заңы</w:t>
      </w:r>
      <w:proofErr w:type="spellEnd"/>
      <w:r w:rsidRPr="00087CE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.</w:t>
      </w:r>
    </w:p>
    <w:p w14:paraId="2A5C2A85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реттейді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"http://adilet.zan.kz/kaz/docs/K950001000_" \l "z22" </w:instrText>
      </w: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087CE3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Конституциясына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бостандығына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кепілдіктерді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CD7F1A8" w14:textId="77777777" w:rsidR="00087CE3" w:rsidRPr="00087CE3" w:rsidRDefault="00087CE3" w:rsidP="00087CE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14:paraId="735E87FE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1-бап. Осы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Заңда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пайдаланылатын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негізгі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ұғымдар</w:t>
      </w:r>
      <w:proofErr w:type="spellEnd"/>
    </w:p>
    <w:p w14:paraId="0C94082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ұғымдар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пайдаланылады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260ABA55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аккредиттеу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журналистi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рәсiмi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өкiлеттiгiн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бiрлестiктiң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тануы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49B1EC2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бас редактор (редактор)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редакциясын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басқаратын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эфирге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тиiсiнше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өкiлеттiгi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DF79DB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шектеусiз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топтарына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дыбыс-бейне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F6A59E3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мерзiмдi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теле-,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радиоарна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киноқұжаттама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дыбыс-бейне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жазбасы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ресурстарды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мерзiмдi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үздiксiз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E071C3A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өнiмi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мерзiмдi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нөмiрiнiң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дыбыс-бейне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таралымы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таралымының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бөлiгi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радио-, теле-,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кинохроникалық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бағдарламалардың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шығарылымы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интернет-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ресурста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1D2B0D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5-1)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өнімін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жинау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тұрғысынан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AD704CA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уәкiлеттi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реттеудi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уәкiлеттi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орган);</w:t>
      </w:r>
    </w:p>
    <w:p w14:paraId="05DFADA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өнiмiн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мерзiмдi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сату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жазылу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жеткiзу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үлестiру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радио-,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телебағдарламаларды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эфирге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кинохроникалық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бағдарламаларды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ресурстарда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11675B9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редакциясы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материалдар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жинауды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дайындауды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шығаруды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бөлiмшесi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шығармашылық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ұжым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5AF3D09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8-1)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желілік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ақпараттық-коммуникациялық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аумағында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рәсімінен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интернет-ресурс;</w:t>
      </w:r>
    </w:p>
    <w:p w14:paraId="2EC53B71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журналист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өкiлi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негiзiнде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хабарламалар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материалдар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жинау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өңдеу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әзiрлеу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жөнiндегi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F86283A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бiрiмен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мақсаттарымен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бiрыңғай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құрайтын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ғимараттар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жиынтығы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8C2328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10-1)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қазақстандық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журналистердің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өсуіне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жобаларды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қарамағындағы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бөлімшесі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14:paraId="0D194FB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мерзiмдi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тұрақты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ағымдағы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нөмiрi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кемiнде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айда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газет, журнал, альманах, бюллетень,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қосымшасы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F14F8A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порнографиялық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арнайы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жыныстық-эротикалық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кино,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бейнеөнім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құндылықтарға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келмейтін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ар-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ожданы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қорлайтын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жыныстық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натуралды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егжей-тегжейлі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фиксациялау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жыныстық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әуестіктің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қозуына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жыныстық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қажеттіліктерді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қанағаттандыруға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ететін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жыныстық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процесіндегі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жалаңаш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гениталийлерді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294D7B9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хабар – "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иеленуші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32483A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13-1)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үй-жайлар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iргетасы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тiреу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конструкциясына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нұқсан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келтiрмей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орнынан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ауыстыру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мүмкiн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болмайтын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күрделi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ғимараттар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құрылыстар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бөлiгi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ADADD3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суицидті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насихаттайтын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өмірінен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әдейілеп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айырылуға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итермелейтін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966092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таратушы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меншiк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иесiмен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баспагермен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негiздерде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өнiмiн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A7B275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16) теле-,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радиоарна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трансляциялау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ретрансляциялау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хабар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торына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қалыптастырылған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теле-,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радиобағдарламалар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дыбыс-бейне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туындыларының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сюжеттер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материалдардың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жиынтығын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білдіретін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1A20C1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17) теле-, радио,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кинохроникалық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хабар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теле-,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радиоарнаның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бөліктеріне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қарамастан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пайдаланылуы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теле-,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радиоарнаның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мазмұнды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аяқталған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0B62752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18) цензура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хабарламаларын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материалдарын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негiздер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хабарламалар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материалдарды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бөлiктерiн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шектеу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салу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келiсу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70F364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19)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эфирге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ұқсас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электромагниттi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теле-,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радиобағдарламаларды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дыбыс-бейне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жазбаларды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DA21231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20)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эротикалық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өнім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гениталийлерді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жыныстық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денесінің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ұятты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тұстарын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көрсететін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порнография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элементтерін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қамтымайтын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теле-,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радиобағдарлама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DA0B7D2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. 1-бап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жаңа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редакцияда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2012.01.18 </w:t>
      </w:r>
      <w:hyperlink r:id="rId64" w:anchor="z13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546-IV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жарияланғанынан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отыз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),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өзгерістер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2012.07.10 </w:t>
      </w:r>
      <w:hyperlink r:id="rId65" w:anchor="z612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36-V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жарияланғанынан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24.11.2015 </w:t>
      </w:r>
      <w:hyperlink r:id="rId66" w:anchor="308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(01.01.2016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бастап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29.03.2016 </w:t>
      </w:r>
      <w:hyperlink r:id="rId67" w:anchor="z318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479-V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жиырма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бір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22.12.2016 </w:t>
      </w:r>
      <w:hyperlink r:id="rId68" w:anchor="z291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28-VI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28.12.2017 </w:t>
      </w:r>
      <w:hyperlink r:id="rId69" w:anchor="z93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128-VI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02.07.2018 </w:t>
      </w:r>
      <w:hyperlink r:id="rId70" w:anchor="z49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170-VI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алты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ай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Заңдарымен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09B8BAD9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2-бап.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Сөз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ақпаратты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тарату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бостандығы</w:t>
      </w:r>
      <w:proofErr w:type="spellEnd"/>
    </w:p>
    <w:p w14:paraId="0EE4DC3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шығармашылық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бостандығына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көзқарастары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сенiмдерiн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бiлдiруге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әдiспен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Конституциясында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кепiлдiк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берiледi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CE10B75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Цензураға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салынады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08193C5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бiрлестiктер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әрбiр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мүддесiне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шешiмдермен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көздерiмен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танысу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мүмкiндiгiн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мiндеттi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60EC79A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2-1.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терроризмге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жәрдемдесуге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00C5362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құпияларды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құпияны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құрайтын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мәлiметтердi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eтуге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экстремизмді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терроризмдi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насихаттауға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ақтауға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терроризмге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операцияларды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жүргiзу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кезеңінде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техникалық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тәсiлдерi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тактикасын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ашатын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есірткі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психотроптық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заттарды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тектестер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прекурсорларды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қатыгездікті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порнографияны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насихаттауға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салынады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3E7BAC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салынады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BF55ED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Осы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насихаттау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салынған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шектеусіз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тобын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әрекетсіздікке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итермелеу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көзқарас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фактілер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дәлелдер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әдейі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бұрмаланған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түсініледі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F459783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. 2-бапқа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өзгерістер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2005.07.08 </w:t>
      </w:r>
      <w:hyperlink r:id="rId71" w:anchor="z61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67-ІІІ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Заңның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тәртібін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2-баптан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қараңыз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), 2009.02.06 </w:t>
      </w:r>
      <w:hyperlink r:id="rId72" w:anchor="z10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тәртібін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hyperlink r:id="rId73" w:anchor="z2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2-баптан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қараңыз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), 2009.07.10 </w:t>
      </w:r>
      <w:hyperlink r:id="rId74" w:anchor="z25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178-IV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, 2013.01.08 </w:t>
      </w:r>
      <w:hyperlink r:id="rId75" w:anchor="z256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63-V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жариялағанынан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03.07.2014 </w:t>
      </w:r>
      <w:hyperlink r:id="rId76" w:anchor="z153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227-V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(01.01.2015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бастап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28.12.2017 </w:t>
      </w:r>
      <w:hyperlink r:id="rId77" w:anchor="z95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128-VI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Заңдарымен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7BD231DC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2" w:name="z213"/>
      <w:bookmarkEnd w:id="12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2-1-бап.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қызметінің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негізгі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қағидаттары</w:t>
      </w:r>
      <w:proofErr w:type="spellEnd"/>
    </w:p>
    <w:p w14:paraId="49CFCABE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қағидаттары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43A1C4B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объективтілік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005B88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6856836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6FBD6E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өмірін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ар-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намысын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6703C5A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. 1-тарау 2-1-баппен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толықтырылды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28.12.2017 </w:t>
      </w:r>
      <w:hyperlink r:id="rId78" w:anchor="z100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128-VI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3AC819C5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3-бап.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құралдарының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тілі</w:t>
      </w:r>
      <w:proofErr w:type="spellEnd"/>
    </w:p>
    <w:p w14:paraId="29916293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тiлде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тiлдерде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таратылады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97F6A3B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тiлдер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кезiнде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әркiмнің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тiлiн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81B488E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87CE3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3. 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2012.01.18 </w:t>
      </w:r>
      <w:hyperlink r:id="rId79" w:anchor="z36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546-IV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жарияланғанынан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9BB3160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. 3-бап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жаңа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редакцияда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2005.07.08 </w:t>
      </w:r>
      <w:hyperlink r:id="rId80" w:anchor="z62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67-ІІІ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Заңның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тәртібін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2-баптан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қараңыз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),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өзгеріс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- 2009.02.06. </w:t>
      </w:r>
      <w:hyperlink r:id="rId81" w:anchor="z11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тәртібін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hyperlink r:id="rId82" w:anchor="z2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2-баптан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қараңыз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), 2012.01.18 </w:t>
      </w:r>
      <w:hyperlink r:id="rId83" w:anchor="z36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546-IV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жарияланғанынан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отыз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Заңдарымен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6D61F5C8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3" w:name="z6"/>
      <w:bookmarkEnd w:id="13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 xml:space="preserve">4-бап.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заңдары</w:t>
      </w:r>
      <w:proofErr w:type="spellEnd"/>
    </w:p>
    <w:p w14:paraId="621EE58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Конституциясына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негiзделедi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осы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актiлерiнен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65941A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бекiткен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Заңдағыдан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9380E3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тапсырысты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бөлігіндегі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реттелген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қолданылмайды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68715F3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. 4-бапқа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өзгеріс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22.12.2016 </w:t>
      </w:r>
      <w:hyperlink r:id="rId84" w:anchor="z293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28-VI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7761D24E" w14:textId="77777777" w:rsidR="00087CE3" w:rsidRPr="00087CE3" w:rsidRDefault="00087CE3" w:rsidP="00087CE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1-1-тарау. </w:t>
      </w:r>
      <w:proofErr w:type="spellStart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саласындағы</w:t>
      </w:r>
      <w:proofErr w:type="spellEnd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реттеу</w:t>
      </w:r>
      <w:proofErr w:type="spellEnd"/>
    </w:p>
    <w:p w14:paraId="7ECE0207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1-1-тараумен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толықтырылды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2006.01.10 </w:t>
      </w:r>
      <w:hyperlink r:id="rId85" w:anchor="z119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116</w:t>
        </w:r>
      </w:hyperlink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(2006.01.01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енгiзiледi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4030C4F3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4" w:name="z36"/>
      <w:bookmarkEnd w:id="14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4-1-бап.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реттеу</w:t>
      </w:r>
      <w:proofErr w:type="spellEnd"/>
    </w:p>
    <w:p w14:paraId="2A00623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сақталуын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BC58E55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. 4-1-бап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жаңа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редакцияда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24.11.2015 </w:t>
      </w:r>
      <w:hyperlink r:id="rId86" w:anchor="311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(01.01.2016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бастап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14F23A5C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5" w:name="z37"/>
      <w:bookmarkEnd w:id="15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4-2-бап.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Республикасы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Үкіметінің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2BB5890E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6E57A950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саясаттың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әзірлейді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асырылуын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40749F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таратылатын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шетелдiк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тәртiбiн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6AE465B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87CE3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3)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2012.01.18 </w:t>
      </w:r>
      <w:hyperlink r:id="rId87" w:anchor="z42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546-IV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жарияланғанынан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6CDC390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Конституциясымен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Президентінің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актілерімен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жүктелген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функцияларды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орындайды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ED42F20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 xml:space="preserve">     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. 4-2-бапқа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өзгерістер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2011.07.05 </w:t>
      </w:r>
      <w:hyperlink r:id="rId88" w:anchor="z643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452-IV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(2011.10.13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бастап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2012.01.18 </w:t>
      </w:r>
      <w:hyperlink r:id="rId89" w:anchor="z39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546-IV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жарияланғанынан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отыз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Заңдарымен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7D20A0DC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6" w:name="z38"/>
      <w:bookmarkEnd w:id="16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4-3-бап.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органның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67C807A3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орган:</w:t>
      </w:r>
    </w:p>
    <w:p w14:paraId="7FD9F1D2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71EFDEC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агенттiктерді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желілік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B0031A9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2-1)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агенттiктер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желілік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тізілімдерін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17DDB9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2-2)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эротикалық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материалдарды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ресурстарды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субъектілердің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тізілімін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45DF65E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87CE3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3) - </w:t>
      </w:r>
      <w:bookmarkStart w:id="17" w:name="z74"/>
      <w:bookmarkEnd w:id="17"/>
      <w:r w:rsidRPr="00087CE3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6)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2012.01.18 </w:t>
      </w:r>
      <w:hyperlink r:id="rId90" w:anchor="z44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546-IV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жарияланғанынан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3C124B3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тапсырысты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асырылуын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бақылайды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3A9DBD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7-1)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тапсырысты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663A7D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ынтымақтастықты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82AA9B1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8-1)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аумағында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таратылатын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шетелдік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7BCA2D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аумағында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таратылатын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шетелдiк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бiрыңғай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тiзiлiмiн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жүргiзедi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ABF42FB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87CE3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10)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03.07.2013 </w:t>
      </w:r>
      <w:hyperlink r:id="rId91" w:anchor="z276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124-V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жарияланғанынан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14:paraId="4679783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тарихи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мәдени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құндылығы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жазылымдарды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D05B870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журналистерді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аккредиттеу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ережесін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F816E1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12-1)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ережені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369342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12-2)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бөлімшенің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603C205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12-3)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аумақта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халықтың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тыныс-тіршілік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бұзылған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937169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сақталуын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16A00A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13-1)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AA8258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13-2)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аумағында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таратылатын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есептеу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әдістемесін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FB415CA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13-3)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даналарының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архивін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AB4C23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13-4)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бейбіт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жиналыстарда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болатын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журналист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журналистің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белгілерінің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38CB8E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үйлестіреді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89DB9AC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14-1)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нұсқамалар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5E8FA31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15) осы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Президентінің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Үкіметінің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өкілеттіктерді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5D2E332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. 4-3-бапқа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өзгерістер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2011.07.05 </w:t>
      </w:r>
      <w:hyperlink r:id="rId92" w:anchor="z645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452-IV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(2011.10.13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бастап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2012.01.18 </w:t>
      </w:r>
      <w:hyperlink r:id="rId93" w:anchor="z44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546-IV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жарияланғанынан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отыз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), 2012.07.10 </w:t>
      </w:r>
      <w:hyperlink r:id="rId94" w:anchor="z614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36-V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жарияланғанынан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03.07.2013 </w:t>
      </w:r>
      <w:hyperlink r:id="rId95" w:anchor="z276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124-V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жарияланғанынан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24.11.2015 </w:t>
      </w:r>
      <w:hyperlink r:id="rId96" w:anchor="314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(01.01.2016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бастап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29.03.2016 </w:t>
      </w:r>
      <w:hyperlink r:id="rId97" w:anchor="z320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479-V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жиырма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бір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22.12.2016 </w:t>
      </w:r>
      <w:hyperlink r:id="rId98" w:anchor="z295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28-VI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28.12.2017 </w:t>
      </w:r>
      <w:hyperlink r:id="rId99" w:anchor="z102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128-VI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08.01.2019 </w:t>
      </w:r>
      <w:hyperlink r:id="rId100" w:anchor="z54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215-VІ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үш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ай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25.05.2020 </w:t>
      </w:r>
      <w:hyperlink r:id="rId101" w:anchor="z45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334-VI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Заңдарымен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1662D440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8" w:name="z39"/>
      <w:bookmarkEnd w:id="18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4-4-бап.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Облыстардың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республикалық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маңызы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бар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қалалардың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астананың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жергілікті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атқарушы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органдарының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687561FB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4-4-баптың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тақырыбына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өзгеріс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енгізілді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ҚР 28.12.2018 </w:t>
      </w:r>
      <w:hyperlink r:id="rId102" w:anchor="z108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210-VІ</w:t>
        </w:r>
      </w:hyperlink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7A3CC601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астананың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0884FCD1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өңірлік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0E3997E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87CE3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2)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24.11.2015 </w:t>
      </w:r>
      <w:hyperlink r:id="rId103" w:anchor="z327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419-V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(01.01.2016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684601F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87CE3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3)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2012.07.10 </w:t>
      </w:r>
      <w:hyperlink r:id="rId104" w:anchor="z616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36-V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жарияланғанынан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F686E15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өңірлік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тапсырысты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асырылуын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бақылайды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4542040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87CE3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5)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24.11.2015 </w:t>
      </w:r>
      <w:hyperlink r:id="rId105" w:anchor="z327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419-V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(01.01.2016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A662493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87CE3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6)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24.11.2015 </w:t>
      </w:r>
      <w:hyperlink r:id="rId106" w:anchor="z327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419-V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(01.01.2016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B95CF68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мүддесінде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жүктелетін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өкілеттіктерді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D427E82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. 4-4-бапқа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өзгеріс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2010.03.19 </w:t>
      </w:r>
      <w:hyperlink r:id="rId107" w:anchor="z112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258-IV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, 2011.07.05 </w:t>
      </w:r>
      <w:hyperlink r:id="rId108" w:anchor="z647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452-IV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(2011.10.13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бастап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), 2012.01.18 </w:t>
      </w:r>
      <w:hyperlink r:id="rId109" w:anchor="z47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546-IV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жарияланғанынан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отыз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), 2012.07.10 </w:t>
      </w:r>
      <w:hyperlink r:id="rId110" w:anchor="z616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36-V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жарияланғанынан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24.11.2015 </w:t>
      </w:r>
      <w:hyperlink r:id="rId111" w:anchor="327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(01.01.2016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бастап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28.12.2018 </w:t>
      </w:r>
      <w:hyperlink r:id="rId112" w:anchor="z108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210-VІ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Заңдарымен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4AFBFDC5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9" w:name="z40"/>
      <w:bookmarkEnd w:id="19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4-5-бап.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заңнамасының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сақталуын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бақылау</w:t>
      </w:r>
      <w:proofErr w:type="spellEnd"/>
    </w:p>
    <w:p w14:paraId="40433F6A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4-5-баптың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тақырыбына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өзгеріс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енгізілді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24.11.2015 </w:t>
      </w:r>
      <w:hyperlink r:id="rId113" w:anchor="328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419-V</w:t>
        </w:r>
      </w:hyperlink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(01.01.2016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).</w:t>
      </w:r>
    </w:p>
    <w:p w14:paraId="6EE49EF8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87CE3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1. 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24.11.2015 </w:t>
      </w:r>
      <w:hyperlink r:id="rId114" w:anchor="z328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419-V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(01.01.2016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14:paraId="53B38BA6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87CE3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2. 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24.11.2015 </w:t>
      </w:r>
      <w:hyperlink r:id="rId115" w:anchor="z328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419-V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(01.01.2016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14:paraId="2A014D60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сақталуын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тексерулер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бару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бармай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F022F33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      </w:t>
      </w:r>
      <w:bookmarkStart w:id="20" w:name="z93"/>
      <w:bookmarkEnd w:id="20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4.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Алып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тасталды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24.05.2018 </w:t>
      </w:r>
      <w:hyperlink r:id="rId116" w:anchor="z1612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156-VI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).</w:t>
      </w:r>
      <w:r w:rsidRPr="00087CE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14:paraId="61D96A6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4-1.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баспасөз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теле-,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радиоарналардың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киноқұжаттаманың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дыбыс-бейне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жазбасының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ресурстарды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үздіксіз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таратудың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бармай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CD3D811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иелері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614FE89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уақтылы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кесу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бармай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бетінше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жүктемені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азайту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бармай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мақсаттары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E759913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бармай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әртүрлі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көздерінен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алынған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мониторинг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қағидаларында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07E366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бармай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бес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кешіктірілмейтін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4FB1392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қойғызып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жөнелту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фактілерін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растайтын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тәсілмен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етілуге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F2A9A4F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Төменде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санамаланған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тәсілдердің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жіберілген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506EB379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қолма-қол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1E7FCA7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поштамен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тапсырысты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хатпен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пошта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жөнелтілімін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хабардар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BD46862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тәсілмен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хатта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мекенжайына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жөнелткен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саналады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EB57004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бармай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196F909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кейінгі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бес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жіберуге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7DC8ED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бармай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бақылаудың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орындамау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бару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жүргізудің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жартыжылдық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тізіміне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бару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тағайындауға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361576D" w14:textId="77777777" w:rsidR="00087CE3" w:rsidRPr="00087CE3" w:rsidRDefault="00087CE3" w:rsidP="00087CE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бармай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жиілетпей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863D1B5" w14:textId="77777777" w:rsidR="00087CE3" w:rsidRPr="00087CE3" w:rsidRDefault="00087CE3" w:rsidP="00087CE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087CE3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5. 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2011.01.06 </w:t>
      </w:r>
      <w:hyperlink r:id="rId117" w:anchor="z87" w:history="1">
        <w:r w:rsidRPr="00087CE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378-IV</w:t>
        </w:r>
      </w:hyperlink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жарияланғанынан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087C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870CFD0" w14:textId="77777777" w:rsidR="00087CE3" w:rsidRPr="00087CE3" w:rsidRDefault="00087CE3" w:rsidP="00087C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. 4-5-баппен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толықтырылды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2006.01.31. </w:t>
      </w:r>
      <w:hyperlink r:id="rId118" w:anchor="z152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125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енгізілу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тәртібін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hyperlink r:id="rId119" w:anchor="z147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2-баптан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қараңыз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өзгерістер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ҚР 2011.01.06 </w:t>
      </w:r>
      <w:hyperlink r:id="rId120" w:anchor="z87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378-IV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жарияланғанынан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29.10.2015 </w:t>
      </w:r>
      <w:hyperlink r:id="rId121" w:anchor="z343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376-V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(01.01.2016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бастап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24.11.2015 </w:t>
      </w:r>
      <w:hyperlink r:id="rId122" w:anchor="328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(01.01.2016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бастап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24.05.2018 </w:t>
      </w:r>
      <w:hyperlink r:id="rId123" w:anchor="z1609" w:history="1">
        <w:r w:rsidRPr="00087CE3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156-VI</w:t>
        </w:r>
      </w:hyperlink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Заңдарымен</w:t>
      </w:r>
      <w:proofErr w:type="spellEnd"/>
      <w:r w:rsidRPr="00087CE3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</w:p>
    <w:p w14:paraId="742CDBE8" w14:textId="77777777" w:rsidR="006F2854" w:rsidRDefault="006F2854"/>
    <w:sectPr w:rsidR="006F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1515"/>
    <w:multiLevelType w:val="multilevel"/>
    <w:tmpl w:val="0576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349BB"/>
    <w:multiLevelType w:val="multilevel"/>
    <w:tmpl w:val="7BEE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31BEF"/>
    <w:multiLevelType w:val="multilevel"/>
    <w:tmpl w:val="906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5A"/>
    <w:rsid w:val="00087CE3"/>
    <w:rsid w:val="000A4D5A"/>
    <w:rsid w:val="006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4E35"/>
  <w15:chartTrackingRefBased/>
  <w15:docId w15:val="{AAF5D453-E041-4CA1-960D-E180C1CE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7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C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08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CE3"/>
    <w:rPr>
      <w:color w:val="0000FF"/>
      <w:u w:val="single"/>
    </w:rPr>
  </w:style>
  <w:style w:type="paragraph" w:customStyle="1" w:styleId="inmobilehidden">
    <w:name w:val="in_mobile_hidden"/>
    <w:basedOn w:val="a"/>
    <w:rsid w:val="0008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087CE3"/>
  </w:style>
  <w:style w:type="paragraph" w:customStyle="1" w:styleId="note1">
    <w:name w:val="note1"/>
    <w:basedOn w:val="a"/>
    <w:rsid w:val="0008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.zan.kz/rus/docs/Z1600000028" TargetMode="External"/><Relationship Id="rId117" Type="http://schemas.openxmlformats.org/officeDocument/2006/relationships/hyperlink" Target="http://adilet.zan.kz/kaz/docs/Z1100000378" TargetMode="External"/><Relationship Id="rId21" Type="http://schemas.openxmlformats.org/officeDocument/2006/relationships/hyperlink" Target="http://adilet.zan.kz/rus/docs/Z1200000546" TargetMode="External"/><Relationship Id="rId42" Type="http://schemas.openxmlformats.org/officeDocument/2006/relationships/hyperlink" Target="http://adilet.zan.kz/rus/docs/Z2000000334" TargetMode="External"/><Relationship Id="rId47" Type="http://schemas.openxmlformats.org/officeDocument/2006/relationships/hyperlink" Target="http://adilet.zan.kz/rus/docs/Z1500000419" TargetMode="External"/><Relationship Id="rId63" Type="http://schemas.openxmlformats.org/officeDocument/2006/relationships/hyperlink" Target="http://adilet.zan.kz/rus/docs/Z1800000156" TargetMode="External"/><Relationship Id="rId68" Type="http://schemas.openxmlformats.org/officeDocument/2006/relationships/hyperlink" Target="http://adilet.zan.kz/kaz/docs/Z1600000028" TargetMode="External"/><Relationship Id="rId84" Type="http://schemas.openxmlformats.org/officeDocument/2006/relationships/hyperlink" Target="http://adilet.zan.kz/kaz/docs/Z1600000028" TargetMode="External"/><Relationship Id="rId89" Type="http://schemas.openxmlformats.org/officeDocument/2006/relationships/hyperlink" Target="http://adilet.zan.kz/kaz/docs/Z1200000546" TargetMode="External"/><Relationship Id="rId112" Type="http://schemas.openxmlformats.org/officeDocument/2006/relationships/hyperlink" Target="http://adilet.zan.kz/kaz/docs/Z1800000210" TargetMode="External"/><Relationship Id="rId16" Type="http://schemas.openxmlformats.org/officeDocument/2006/relationships/hyperlink" Target="http://adilet.zan.kz/rus/docs/Z090000178_" TargetMode="External"/><Relationship Id="rId107" Type="http://schemas.openxmlformats.org/officeDocument/2006/relationships/hyperlink" Target="http://adilet.zan.kz/kaz/docs/Z100000258_" TargetMode="External"/><Relationship Id="rId11" Type="http://schemas.openxmlformats.org/officeDocument/2006/relationships/hyperlink" Target="http://adilet.zan.kz/rus/docs/Z1700000128" TargetMode="External"/><Relationship Id="rId32" Type="http://schemas.openxmlformats.org/officeDocument/2006/relationships/hyperlink" Target="http://adilet.zan.kz/rus/docs/Z1300000124" TargetMode="External"/><Relationship Id="rId37" Type="http://schemas.openxmlformats.org/officeDocument/2006/relationships/hyperlink" Target="http://adilet.zan.kz/rus/docs/Z1500000419" TargetMode="External"/><Relationship Id="rId53" Type="http://schemas.openxmlformats.org/officeDocument/2006/relationships/hyperlink" Target="http://adilet.zan.kz/rus/docs/Z1800000210" TargetMode="External"/><Relationship Id="rId58" Type="http://schemas.openxmlformats.org/officeDocument/2006/relationships/hyperlink" Target="http://adilet.zan.kz/rus/docs/Z1100000378" TargetMode="External"/><Relationship Id="rId74" Type="http://schemas.openxmlformats.org/officeDocument/2006/relationships/hyperlink" Target="http://adilet.zan.kz/kaz/docs/Z090000178_" TargetMode="External"/><Relationship Id="rId79" Type="http://schemas.openxmlformats.org/officeDocument/2006/relationships/hyperlink" Target="http://adilet.zan.kz/kaz/docs/Z1200000546" TargetMode="External"/><Relationship Id="rId102" Type="http://schemas.openxmlformats.org/officeDocument/2006/relationships/hyperlink" Target="http://adilet.zan.kz/kaz/docs/Z1800000210" TargetMode="External"/><Relationship Id="rId123" Type="http://schemas.openxmlformats.org/officeDocument/2006/relationships/hyperlink" Target="http://adilet.zan.kz/kaz/docs/Z1800000156" TargetMode="External"/><Relationship Id="rId5" Type="http://schemas.openxmlformats.org/officeDocument/2006/relationships/hyperlink" Target="http://adilet.zan.kz/rus/docs/K950001000_" TargetMode="External"/><Relationship Id="rId61" Type="http://schemas.openxmlformats.org/officeDocument/2006/relationships/hyperlink" Target="http://adilet.zan.kz/rus/docs/Z1500000376" TargetMode="External"/><Relationship Id="rId82" Type="http://schemas.openxmlformats.org/officeDocument/2006/relationships/hyperlink" Target="http://adilet.zan.kz/kaz/docs/Z090000123_" TargetMode="External"/><Relationship Id="rId90" Type="http://schemas.openxmlformats.org/officeDocument/2006/relationships/hyperlink" Target="http://adilet.zan.kz/kaz/docs/Z1200000546" TargetMode="External"/><Relationship Id="rId95" Type="http://schemas.openxmlformats.org/officeDocument/2006/relationships/hyperlink" Target="http://adilet.zan.kz/kaz/docs/Z1300000124" TargetMode="External"/><Relationship Id="rId19" Type="http://schemas.openxmlformats.org/officeDocument/2006/relationships/hyperlink" Target="http://adilet.zan.kz/rus/docs/Z1700000128" TargetMode="External"/><Relationship Id="rId14" Type="http://schemas.openxmlformats.org/officeDocument/2006/relationships/hyperlink" Target="http://adilet.zan.kz/rus/docs/Z090000123_" TargetMode="External"/><Relationship Id="rId22" Type="http://schemas.openxmlformats.org/officeDocument/2006/relationships/hyperlink" Target="http://adilet.zan.kz/rus/docs/Z050000067_" TargetMode="External"/><Relationship Id="rId27" Type="http://schemas.openxmlformats.org/officeDocument/2006/relationships/hyperlink" Target="http://adilet.zan.kz/rus/docs/Z1500000419" TargetMode="External"/><Relationship Id="rId30" Type="http://schemas.openxmlformats.org/officeDocument/2006/relationships/hyperlink" Target="http://adilet.zan.kz/rus/docs/Z1200000546" TargetMode="External"/><Relationship Id="rId35" Type="http://schemas.openxmlformats.org/officeDocument/2006/relationships/hyperlink" Target="http://adilet.zan.kz/rus/docs/Z1200000036" TargetMode="External"/><Relationship Id="rId43" Type="http://schemas.openxmlformats.org/officeDocument/2006/relationships/hyperlink" Target="http://adilet.zan.kz/rus/docs/Z1800000210" TargetMode="External"/><Relationship Id="rId48" Type="http://schemas.openxmlformats.org/officeDocument/2006/relationships/hyperlink" Target="http://adilet.zan.kz/rus/docs/Z100000258_" TargetMode="External"/><Relationship Id="rId56" Type="http://schemas.openxmlformats.org/officeDocument/2006/relationships/hyperlink" Target="http://adilet.zan.kz/rus/docs/Z1500000419" TargetMode="External"/><Relationship Id="rId64" Type="http://schemas.openxmlformats.org/officeDocument/2006/relationships/hyperlink" Target="http://adilet.zan.kz/kaz/docs/Z1200000546" TargetMode="External"/><Relationship Id="rId69" Type="http://schemas.openxmlformats.org/officeDocument/2006/relationships/hyperlink" Target="http://adilet.zan.kz/kaz/docs/Z1700000128" TargetMode="External"/><Relationship Id="rId77" Type="http://schemas.openxmlformats.org/officeDocument/2006/relationships/hyperlink" Target="http://adilet.zan.kz/kaz/docs/Z1700000128" TargetMode="External"/><Relationship Id="rId100" Type="http://schemas.openxmlformats.org/officeDocument/2006/relationships/hyperlink" Target="http://adilet.zan.kz/kaz/docs/Z1900000215" TargetMode="External"/><Relationship Id="rId105" Type="http://schemas.openxmlformats.org/officeDocument/2006/relationships/hyperlink" Target="http://adilet.zan.kz/kaz/docs/Z1500000419" TargetMode="External"/><Relationship Id="rId113" Type="http://schemas.openxmlformats.org/officeDocument/2006/relationships/hyperlink" Target="http://adilet.zan.kz/kaz/docs/Z1500000419" TargetMode="External"/><Relationship Id="rId118" Type="http://schemas.openxmlformats.org/officeDocument/2006/relationships/hyperlink" Target="http://adilet.zan.kz/kaz/docs/Z060000125_" TargetMode="External"/><Relationship Id="rId8" Type="http://schemas.openxmlformats.org/officeDocument/2006/relationships/hyperlink" Target="http://adilet.zan.kz/rus/docs/Z1500000419" TargetMode="External"/><Relationship Id="rId51" Type="http://schemas.openxmlformats.org/officeDocument/2006/relationships/hyperlink" Target="http://adilet.zan.kz/rus/docs/Z1200000036" TargetMode="External"/><Relationship Id="rId72" Type="http://schemas.openxmlformats.org/officeDocument/2006/relationships/hyperlink" Target="http://adilet.zan.kz/kaz/docs/Z090000123_" TargetMode="External"/><Relationship Id="rId80" Type="http://schemas.openxmlformats.org/officeDocument/2006/relationships/hyperlink" Target="http://adilet.zan.kz/kaz/docs/Z050000067_" TargetMode="External"/><Relationship Id="rId85" Type="http://schemas.openxmlformats.org/officeDocument/2006/relationships/hyperlink" Target="http://adilet.zan.kz/kaz/docs/Z060000116_" TargetMode="External"/><Relationship Id="rId93" Type="http://schemas.openxmlformats.org/officeDocument/2006/relationships/hyperlink" Target="http://adilet.zan.kz/kaz/docs/Z1200000546" TargetMode="External"/><Relationship Id="rId98" Type="http://schemas.openxmlformats.org/officeDocument/2006/relationships/hyperlink" Target="http://adilet.zan.kz/kaz/docs/Z1600000028" TargetMode="External"/><Relationship Id="rId121" Type="http://schemas.openxmlformats.org/officeDocument/2006/relationships/hyperlink" Target="http://adilet.zan.kz/kaz/docs/Z15000003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Z1800000170" TargetMode="External"/><Relationship Id="rId17" Type="http://schemas.openxmlformats.org/officeDocument/2006/relationships/hyperlink" Target="http://adilet.zan.kz/rus/docs/Z1300000063" TargetMode="External"/><Relationship Id="rId25" Type="http://schemas.openxmlformats.org/officeDocument/2006/relationships/hyperlink" Target="http://adilet.zan.kz/rus/docs/Z1200000546" TargetMode="External"/><Relationship Id="rId33" Type="http://schemas.openxmlformats.org/officeDocument/2006/relationships/hyperlink" Target="http://adilet.zan.kz/rus/docs/Z1100000452" TargetMode="External"/><Relationship Id="rId38" Type="http://schemas.openxmlformats.org/officeDocument/2006/relationships/hyperlink" Target="http://adilet.zan.kz/rus/docs/Z1600000479" TargetMode="External"/><Relationship Id="rId46" Type="http://schemas.openxmlformats.org/officeDocument/2006/relationships/hyperlink" Target="http://adilet.zan.kz/rus/docs/Z1500000419" TargetMode="External"/><Relationship Id="rId59" Type="http://schemas.openxmlformats.org/officeDocument/2006/relationships/hyperlink" Target="http://adilet.zan.kz/rus/docs/Z060000125_" TargetMode="External"/><Relationship Id="rId67" Type="http://schemas.openxmlformats.org/officeDocument/2006/relationships/hyperlink" Target="http://adilet.zan.kz/kaz/docs/Z1600000479" TargetMode="External"/><Relationship Id="rId103" Type="http://schemas.openxmlformats.org/officeDocument/2006/relationships/hyperlink" Target="http://adilet.zan.kz/kaz/docs/Z1500000419" TargetMode="External"/><Relationship Id="rId108" Type="http://schemas.openxmlformats.org/officeDocument/2006/relationships/hyperlink" Target="http://adilet.zan.kz/kaz/docs/Z1100000452" TargetMode="External"/><Relationship Id="rId116" Type="http://schemas.openxmlformats.org/officeDocument/2006/relationships/hyperlink" Target="http://adilet.zan.kz/kaz/docs/Z1800000156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adilet.zan.kz/rus/docs/Z1700000128" TargetMode="External"/><Relationship Id="rId41" Type="http://schemas.openxmlformats.org/officeDocument/2006/relationships/hyperlink" Target="http://adilet.zan.kz/rus/docs/Z1900000215" TargetMode="External"/><Relationship Id="rId54" Type="http://schemas.openxmlformats.org/officeDocument/2006/relationships/hyperlink" Target="http://adilet.zan.kz/rus/docs/Z1500000419" TargetMode="External"/><Relationship Id="rId62" Type="http://schemas.openxmlformats.org/officeDocument/2006/relationships/hyperlink" Target="http://adilet.zan.kz/rus/docs/Z1500000419" TargetMode="External"/><Relationship Id="rId70" Type="http://schemas.openxmlformats.org/officeDocument/2006/relationships/hyperlink" Target="http://adilet.zan.kz/kaz/docs/Z1800000170" TargetMode="External"/><Relationship Id="rId75" Type="http://schemas.openxmlformats.org/officeDocument/2006/relationships/hyperlink" Target="http://adilet.zan.kz/kaz/docs/Z1300000063" TargetMode="External"/><Relationship Id="rId83" Type="http://schemas.openxmlformats.org/officeDocument/2006/relationships/hyperlink" Target="http://adilet.zan.kz/kaz/docs/Z1200000546" TargetMode="External"/><Relationship Id="rId88" Type="http://schemas.openxmlformats.org/officeDocument/2006/relationships/hyperlink" Target="http://adilet.zan.kz/kaz/docs/Z1100000452" TargetMode="External"/><Relationship Id="rId91" Type="http://schemas.openxmlformats.org/officeDocument/2006/relationships/hyperlink" Target="http://adilet.zan.kz/kaz/docs/Z1300000124" TargetMode="External"/><Relationship Id="rId96" Type="http://schemas.openxmlformats.org/officeDocument/2006/relationships/hyperlink" Target="http://adilet.zan.kz/kaz/docs/Z1500000419" TargetMode="External"/><Relationship Id="rId111" Type="http://schemas.openxmlformats.org/officeDocument/2006/relationships/hyperlink" Target="http://adilet.zan.kz/kaz/docs/Z15000004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200000546" TargetMode="External"/><Relationship Id="rId15" Type="http://schemas.openxmlformats.org/officeDocument/2006/relationships/hyperlink" Target="http://adilet.zan.kz/rus/docs/Z090000123_" TargetMode="External"/><Relationship Id="rId23" Type="http://schemas.openxmlformats.org/officeDocument/2006/relationships/hyperlink" Target="http://adilet.zan.kz/rus/docs/Z090000123_" TargetMode="External"/><Relationship Id="rId28" Type="http://schemas.openxmlformats.org/officeDocument/2006/relationships/hyperlink" Target="http://adilet.zan.kz/rus/docs/Z1200000546" TargetMode="External"/><Relationship Id="rId36" Type="http://schemas.openxmlformats.org/officeDocument/2006/relationships/hyperlink" Target="http://adilet.zan.kz/rus/docs/Z1300000124" TargetMode="External"/><Relationship Id="rId49" Type="http://schemas.openxmlformats.org/officeDocument/2006/relationships/hyperlink" Target="http://adilet.zan.kz/rus/docs/Z1100000452" TargetMode="External"/><Relationship Id="rId57" Type="http://schemas.openxmlformats.org/officeDocument/2006/relationships/hyperlink" Target="http://adilet.zan.kz/rus/docs/Z1800000156" TargetMode="External"/><Relationship Id="rId106" Type="http://schemas.openxmlformats.org/officeDocument/2006/relationships/hyperlink" Target="http://adilet.zan.kz/kaz/docs/Z1500000419" TargetMode="External"/><Relationship Id="rId114" Type="http://schemas.openxmlformats.org/officeDocument/2006/relationships/hyperlink" Target="http://adilet.zan.kz/kaz/docs/Z1500000419" TargetMode="External"/><Relationship Id="rId119" Type="http://schemas.openxmlformats.org/officeDocument/2006/relationships/hyperlink" Target="http://adilet.zan.kz/kaz/docs/Z060000125_" TargetMode="External"/><Relationship Id="rId10" Type="http://schemas.openxmlformats.org/officeDocument/2006/relationships/hyperlink" Target="http://adilet.zan.kz/rus/docs/Z1600000028" TargetMode="External"/><Relationship Id="rId31" Type="http://schemas.openxmlformats.org/officeDocument/2006/relationships/hyperlink" Target="http://adilet.zan.kz/rus/docs/Z1200000546" TargetMode="External"/><Relationship Id="rId44" Type="http://schemas.openxmlformats.org/officeDocument/2006/relationships/hyperlink" Target="http://adilet.zan.kz/rus/docs/Z1500000419" TargetMode="External"/><Relationship Id="rId52" Type="http://schemas.openxmlformats.org/officeDocument/2006/relationships/hyperlink" Target="http://adilet.zan.kz/rus/docs/Z1500000419" TargetMode="External"/><Relationship Id="rId60" Type="http://schemas.openxmlformats.org/officeDocument/2006/relationships/hyperlink" Target="http://adilet.zan.kz/rus/docs/Z1100000378" TargetMode="External"/><Relationship Id="rId65" Type="http://schemas.openxmlformats.org/officeDocument/2006/relationships/hyperlink" Target="http://adilet.zan.kz/kaz/docs/Z1200000036" TargetMode="External"/><Relationship Id="rId73" Type="http://schemas.openxmlformats.org/officeDocument/2006/relationships/hyperlink" Target="http://adilet.zan.kz/kaz/docs/Z090000123_" TargetMode="External"/><Relationship Id="rId78" Type="http://schemas.openxmlformats.org/officeDocument/2006/relationships/hyperlink" Target="http://adilet.zan.kz/kaz/docs/Z1700000128" TargetMode="External"/><Relationship Id="rId81" Type="http://schemas.openxmlformats.org/officeDocument/2006/relationships/hyperlink" Target="http://adilet.zan.kz/kaz/docs/Z090000123_" TargetMode="External"/><Relationship Id="rId86" Type="http://schemas.openxmlformats.org/officeDocument/2006/relationships/hyperlink" Target="http://adilet.zan.kz/kaz/docs/Z1500000419" TargetMode="External"/><Relationship Id="rId94" Type="http://schemas.openxmlformats.org/officeDocument/2006/relationships/hyperlink" Target="http://adilet.zan.kz/kaz/docs/Z1200000036" TargetMode="External"/><Relationship Id="rId99" Type="http://schemas.openxmlformats.org/officeDocument/2006/relationships/hyperlink" Target="http://adilet.zan.kz/kaz/docs/Z1700000128" TargetMode="External"/><Relationship Id="rId101" Type="http://schemas.openxmlformats.org/officeDocument/2006/relationships/hyperlink" Target="http://adilet.zan.kz/kaz/docs/Z2000000334" TargetMode="External"/><Relationship Id="rId122" Type="http://schemas.openxmlformats.org/officeDocument/2006/relationships/hyperlink" Target="http://adilet.zan.kz/kaz/docs/Z1500000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600000479" TargetMode="External"/><Relationship Id="rId13" Type="http://schemas.openxmlformats.org/officeDocument/2006/relationships/hyperlink" Target="http://adilet.zan.kz/rus/docs/Z050000067_" TargetMode="External"/><Relationship Id="rId18" Type="http://schemas.openxmlformats.org/officeDocument/2006/relationships/hyperlink" Target="http://adilet.zan.kz/rus/docs/Z1400000227" TargetMode="External"/><Relationship Id="rId39" Type="http://schemas.openxmlformats.org/officeDocument/2006/relationships/hyperlink" Target="http://adilet.zan.kz/rus/docs/Z1600000028" TargetMode="External"/><Relationship Id="rId109" Type="http://schemas.openxmlformats.org/officeDocument/2006/relationships/hyperlink" Target="http://adilet.zan.kz/kaz/docs/Z1200000546" TargetMode="External"/><Relationship Id="rId34" Type="http://schemas.openxmlformats.org/officeDocument/2006/relationships/hyperlink" Target="http://adilet.zan.kz/rus/docs/Z1200000546" TargetMode="External"/><Relationship Id="rId50" Type="http://schemas.openxmlformats.org/officeDocument/2006/relationships/hyperlink" Target="http://adilet.zan.kz/rus/docs/Z1200000546" TargetMode="External"/><Relationship Id="rId55" Type="http://schemas.openxmlformats.org/officeDocument/2006/relationships/hyperlink" Target="http://adilet.zan.kz/rus/docs/Z1500000419" TargetMode="External"/><Relationship Id="rId76" Type="http://schemas.openxmlformats.org/officeDocument/2006/relationships/hyperlink" Target="http://adilet.zan.kz/kaz/docs/Z1400000227" TargetMode="External"/><Relationship Id="rId97" Type="http://schemas.openxmlformats.org/officeDocument/2006/relationships/hyperlink" Target="http://adilet.zan.kz/kaz/docs/Z1600000479" TargetMode="External"/><Relationship Id="rId104" Type="http://schemas.openxmlformats.org/officeDocument/2006/relationships/hyperlink" Target="http://adilet.zan.kz/kaz/docs/Z1200000036" TargetMode="External"/><Relationship Id="rId120" Type="http://schemas.openxmlformats.org/officeDocument/2006/relationships/hyperlink" Target="http://adilet.zan.kz/kaz/docs/Z1100000378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dilet.zan.kz/rus/docs/Z1200000036" TargetMode="External"/><Relationship Id="rId71" Type="http://schemas.openxmlformats.org/officeDocument/2006/relationships/hyperlink" Target="http://adilet.zan.kz/kaz/docs/Z050000067_" TargetMode="External"/><Relationship Id="rId92" Type="http://schemas.openxmlformats.org/officeDocument/2006/relationships/hyperlink" Target="http://adilet.zan.kz/kaz/docs/Z1100000452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.zan.kz/rus/docs/Z1100000452" TargetMode="External"/><Relationship Id="rId24" Type="http://schemas.openxmlformats.org/officeDocument/2006/relationships/hyperlink" Target="http://adilet.zan.kz/rus/docs/Z090000123_" TargetMode="External"/><Relationship Id="rId40" Type="http://schemas.openxmlformats.org/officeDocument/2006/relationships/hyperlink" Target="http://adilet.zan.kz/rus/docs/Z1700000128" TargetMode="External"/><Relationship Id="rId45" Type="http://schemas.openxmlformats.org/officeDocument/2006/relationships/hyperlink" Target="http://adilet.zan.kz/rus/docs/Z1200000036" TargetMode="External"/><Relationship Id="rId66" Type="http://schemas.openxmlformats.org/officeDocument/2006/relationships/hyperlink" Target="http://adilet.zan.kz/kaz/docs/Z1500000419" TargetMode="External"/><Relationship Id="rId87" Type="http://schemas.openxmlformats.org/officeDocument/2006/relationships/hyperlink" Target="http://adilet.zan.kz/kaz/docs/Z1200000546" TargetMode="External"/><Relationship Id="rId110" Type="http://schemas.openxmlformats.org/officeDocument/2006/relationships/hyperlink" Target="http://adilet.zan.kz/kaz/docs/Z1200000036" TargetMode="External"/><Relationship Id="rId115" Type="http://schemas.openxmlformats.org/officeDocument/2006/relationships/hyperlink" Target="http://adilet.zan.kz/kaz/docs/Z1500000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8185</Words>
  <Characters>46655</Characters>
  <Application>Microsoft Office Word</Application>
  <DocSecurity>0</DocSecurity>
  <Lines>388</Lines>
  <Paragraphs>109</Paragraphs>
  <ScaleCrop>false</ScaleCrop>
  <Company/>
  <LinksUpToDate>false</LinksUpToDate>
  <CharactersWithSpaces>54731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user866896</dc:creator>
  <cp:keywords/>
  <dc:description/>
  <cp:lastModifiedBy>user866896</cp:lastModifiedBy>
  <cp:revision>2</cp:revision>
  <dcterms:created xsi:type="dcterms:W3CDTF">2020-10-29T10:45:00Z</dcterms:created>
  <dcterms:modified xsi:type="dcterms:W3CDTF">2020-10-29T10:46:00Z</dcterms:modified>
</cp:coreProperties>
</file>